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3B78" w:rsidRDefault="001B3B78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1B3B78" w:rsidRDefault="001B3B78">
      <w:pPr>
        <w:pStyle w:val="ConsPlusNormal"/>
        <w:outlineLvl w:val="0"/>
      </w:pPr>
    </w:p>
    <w:p w:rsidR="001B3B78" w:rsidRDefault="001B3B78">
      <w:pPr>
        <w:pStyle w:val="ConsPlusTitle"/>
        <w:jc w:val="center"/>
        <w:outlineLvl w:val="0"/>
      </w:pPr>
      <w:r>
        <w:t>ПРАВИТЕЛЬСТВО БЕЛГОРОДСКОЙ ОБЛАСТИ</w:t>
      </w:r>
    </w:p>
    <w:p w:rsidR="001B3B78" w:rsidRDefault="001B3B78">
      <w:pPr>
        <w:pStyle w:val="ConsPlusTitle"/>
        <w:jc w:val="center"/>
      </w:pPr>
    </w:p>
    <w:p w:rsidR="001B3B78" w:rsidRDefault="001B3B78">
      <w:pPr>
        <w:pStyle w:val="ConsPlusTitle"/>
        <w:jc w:val="center"/>
      </w:pPr>
      <w:r>
        <w:t>ПОСТАНОВЛЕНИЕ</w:t>
      </w:r>
    </w:p>
    <w:p w:rsidR="001B3B78" w:rsidRDefault="001B3B78">
      <w:pPr>
        <w:pStyle w:val="ConsPlusTitle"/>
        <w:jc w:val="center"/>
      </w:pPr>
      <w:r>
        <w:t>от 6 апреля 2020 г. N 140-пп</w:t>
      </w:r>
    </w:p>
    <w:p w:rsidR="001B3B78" w:rsidRDefault="001B3B78">
      <w:pPr>
        <w:pStyle w:val="ConsPlusTitle"/>
        <w:jc w:val="center"/>
      </w:pPr>
    </w:p>
    <w:p w:rsidR="001B3B78" w:rsidRDefault="001B3B78">
      <w:pPr>
        <w:pStyle w:val="ConsPlusTitle"/>
        <w:jc w:val="center"/>
      </w:pPr>
      <w:r>
        <w:t xml:space="preserve">ОБ УТВЕРЖДЕНИИ ПОРЯДКА ПРЕДОСТАВЛЕНИЯ СУБСИДИИ </w:t>
      </w:r>
      <w:proofErr w:type="gramStart"/>
      <w:r>
        <w:t>ИЗ</w:t>
      </w:r>
      <w:proofErr w:type="gramEnd"/>
      <w:r>
        <w:t xml:space="preserve"> ОБЛАСТНОГО</w:t>
      </w:r>
    </w:p>
    <w:p w:rsidR="001B3B78" w:rsidRDefault="001B3B78">
      <w:pPr>
        <w:pStyle w:val="ConsPlusTitle"/>
        <w:jc w:val="center"/>
      </w:pPr>
      <w:r>
        <w:t>БЮДЖЕТА ОБЛАСТНОМУ ГОСУДАРСТВЕННОМУ БЮДЖЕТНОМУ УЧРЕЖДЕНИЮ</w:t>
      </w:r>
    </w:p>
    <w:p w:rsidR="001B3B78" w:rsidRDefault="001B3B78">
      <w:pPr>
        <w:pStyle w:val="ConsPlusTitle"/>
        <w:jc w:val="center"/>
      </w:pPr>
      <w:r>
        <w:t>"ЦЕНТР ЭНЕРГОСБЕРЕЖЕНИЯ БЕЛГОРОДСКОЙ ОБЛАСТИ" В СООТВЕТСТВИИ</w:t>
      </w:r>
    </w:p>
    <w:p w:rsidR="001B3B78" w:rsidRDefault="001B3B78">
      <w:pPr>
        <w:pStyle w:val="ConsPlusTitle"/>
        <w:jc w:val="center"/>
      </w:pPr>
      <w:r>
        <w:t>СО ВТОРЫМ АБЗАЦЕМ ПУНКТА 1 СТАТЬИ 78.1 БЮДЖЕТНОГО КОДЕКСА</w:t>
      </w:r>
    </w:p>
    <w:p w:rsidR="001B3B78" w:rsidRDefault="001B3B78">
      <w:pPr>
        <w:pStyle w:val="ConsPlusTitle"/>
        <w:jc w:val="center"/>
      </w:pPr>
      <w:r>
        <w:t>РОССИЙСКОЙ ФЕДЕРАЦИИ</w:t>
      </w:r>
    </w:p>
    <w:p w:rsidR="001B3B78" w:rsidRDefault="001B3B78">
      <w:pPr>
        <w:pStyle w:val="ConsPlusNormal"/>
        <w:jc w:val="both"/>
      </w:pPr>
    </w:p>
    <w:p w:rsidR="001B3B78" w:rsidRDefault="001B3B78">
      <w:pPr>
        <w:pStyle w:val="ConsPlusNormal"/>
        <w:ind w:firstLine="540"/>
        <w:jc w:val="both"/>
      </w:pPr>
      <w:proofErr w:type="gramStart"/>
      <w:r>
        <w:t xml:space="preserve">В соответствии со </w:t>
      </w:r>
      <w:hyperlink r:id="rId6" w:history="1">
        <w:r>
          <w:rPr>
            <w:color w:val="0000FF"/>
          </w:rPr>
          <w:t>вторым абзацем пункта 1 статьи 78.1</w:t>
        </w:r>
      </w:hyperlink>
      <w:r>
        <w:t xml:space="preserve"> Бюджетного кодекса Российской Федерации и в целях реализации мероприятия "Расширение функционала системы управления энергетическими ресурсами" </w:t>
      </w:r>
      <w:hyperlink r:id="rId7" w:history="1">
        <w:r>
          <w:rPr>
            <w:color w:val="0000FF"/>
          </w:rPr>
          <w:t>подпрограммы</w:t>
        </w:r>
      </w:hyperlink>
      <w:r>
        <w:t xml:space="preserve"> "Энергосбережение и повышение энергетической эффективности" государственной программы Белгородской области "Развитие экономического потенциала и формирование благоприятного предпринимательского климата в Белгородской области", утвержденной постановлением Правительства Белгородской области от 16 декабря 2013 года N 522-пп, Правительство Белгородской области</w:t>
      </w:r>
      <w:proofErr w:type="gramEnd"/>
      <w:r>
        <w:t xml:space="preserve"> постановляет:</w:t>
      </w:r>
    </w:p>
    <w:p w:rsidR="001B3B78" w:rsidRDefault="001B3B78">
      <w:pPr>
        <w:pStyle w:val="ConsPlusNormal"/>
        <w:jc w:val="both"/>
      </w:pPr>
    </w:p>
    <w:p w:rsidR="001B3B78" w:rsidRDefault="001B3B78">
      <w:pPr>
        <w:pStyle w:val="ConsPlusNormal"/>
        <w:ind w:firstLine="540"/>
        <w:jc w:val="both"/>
      </w:pPr>
      <w:r>
        <w:t xml:space="preserve">1. Утвердить </w:t>
      </w:r>
      <w:hyperlink w:anchor="P34" w:history="1">
        <w:r>
          <w:rPr>
            <w:color w:val="0000FF"/>
          </w:rPr>
          <w:t>Порядок</w:t>
        </w:r>
      </w:hyperlink>
      <w:r>
        <w:t xml:space="preserve"> предоставления субсидии из областного бюджета областному государственному бюджетному учреждению "Центр энергосбережения Белгородской области" в соответствии со </w:t>
      </w:r>
      <w:hyperlink r:id="rId8" w:history="1">
        <w:r>
          <w:rPr>
            <w:color w:val="0000FF"/>
          </w:rPr>
          <w:t>вторым абзацем пункта 1 статьи 78.1</w:t>
        </w:r>
      </w:hyperlink>
      <w:r>
        <w:t xml:space="preserve"> Бюджетного кодекса Российской Федерации (прилагается).</w:t>
      </w:r>
    </w:p>
    <w:p w:rsidR="001B3B78" w:rsidRDefault="001B3B78">
      <w:pPr>
        <w:pStyle w:val="ConsPlusNormal"/>
        <w:jc w:val="both"/>
      </w:pPr>
    </w:p>
    <w:p w:rsidR="001B3B78" w:rsidRDefault="001B3B78">
      <w:pPr>
        <w:pStyle w:val="ConsPlusNormal"/>
        <w:ind w:firstLine="540"/>
        <w:jc w:val="both"/>
      </w:pPr>
      <w:r>
        <w:t xml:space="preserve">2. </w:t>
      </w:r>
      <w:proofErr w:type="gramStart"/>
      <w:r>
        <w:t>Контроль за</w:t>
      </w:r>
      <w:proofErr w:type="gramEnd"/>
      <w:r>
        <w:t xml:space="preserve"> исполнением постановления возложить на департамент жилищно-коммунального хозяйства Белгородской области (Полежаев К.А.).</w:t>
      </w:r>
    </w:p>
    <w:p w:rsidR="001B3B78" w:rsidRDefault="001B3B78">
      <w:pPr>
        <w:pStyle w:val="ConsPlusNormal"/>
        <w:jc w:val="both"/>
      </w:pPr>
    </w:p>
    <w:p w:rsidR="001B3B78" w:rsidRDefault="001B3B78">
      <w:pPr>
        <w:pStyle w:val="ConsPlusNormal"/>
        <w:ind w:firstLine="540"/>
        <w:jc w:val="both"/>
      </w:pPr>
      <w:r>
        <w:t>3. Настоящее постановление вступает в силу со дня его официального опубликования.</w:t>
      </w:r>
    </w:p>
    <w:p w:rsidR="001B3B78" w:rsidRDefault="001B3B78">
      <w:pPr>
        <w:pStyle w:val="ConsPlusNormal"/>
        <w:jc w:val="both"/>
      </w:pPr>
    </w:p>
    <w:p w:rsidR="001B3B78" w:rsidRDefault="001B3B78">
      <w:pPr>
        <w:pStyle w:val="ConsPlusNormal"/>
        <w:jc w:val="right"/>
      </w:pPr>
      <w:r>
        <w:t>Губернатор Белгородской области</w:t>
      </w:r>
    </w:p>
    <w:p w:rsidR="001B3B78" w:rsidRDefault="001B3B78">
      <w:pPr>
        <w:pStyle w:val="ConsPlusNormal"/>
        <w:jc w:val="right"/>
      </w:pPr>
      <w:r>
        <w:t>Е.С.САВЧЕНКО</w:t>
      </w:r>
    </w:p>
    <w:p w:rsidR="001B3B78" w:rsidRDefault="001B3B78">
      <w:pPr>
        <w:pStyle w:val="ConsPlusNormal"/>
        <w:jc w:val="both"/>
      </w:pPr>
    </w:p>
    <w:p w:rsidR="001B3B78" w:rsidRDefault="001B3B78">
      <w:pPr>
        <w:pStyle w:val="ConsPlusNormal"/>
        <w:jc w:val="both"/>
      </w:pPr>
    </w:p>
    <w:p w:rsidR="001B3B78" w:rsidRDefault="001B3B78">
      <w:pPr>
        <w:pStyle w:val="ConsPlusNormal"/>
        <w:jc w:val="both"/>
      </w:pPr>
    </w:p>
    <w:p w:rsidR="001B3B78" w:rsidRDefault="001B3B78">
      <w:pPr>
        <w:pStyle w:val="ConsPlusNormal"/>
        <w:jc w:val="both"/>
      </w:pPr>
    </w:p>
    <w:p w:rsidR="001B3B78" w:rsidRDefault="001B3B78">
      <w:pPr>
        <w:pStyle w:val="ConsPlusNormal"/>
        <w:jc w:val="both"/>
      </w:pPr>
    </w:p>
    <w:p w:rsidR="001B3B78" w:rsidRDefault="001B3B78">
      <w:pPr>
        <w:pStyle w:val="ConsPlusNormal"/>
        <w:jc w:val="right"/>
        <w:outlineLvl w:val="0"/>
      </w:pPr>
      <w:r>
        <w:t>Приложение</w:t>
      </w:r>
    </w:p>
    <w:p w:rsidR="001B3B78" w:rsidRDefault="001B3B78">
      <w:pPr>
        <w:pStyle w:val="ConsPlusNormal"/>
        <w:jc w:val="right"/>
      </w:pPr>
    </w:p>
    <w:p w:rsidR="001B3B78" w:rsidRDefault="001B3B78">
      <w:pPr>
        <w:pStyle w:val="ConsPlusNormal"/>
        <w:jc w:val="right"/>
      </w:pPr>
      <w:r>
        <w:t>Утвержден</w:t>
      </w:r>
    </w:p>
    <w:p w:rsidR="001B3B78" w:rsidRDefault="001B3B78">
      <w:pPr>
        <w:pStyle w:val="ConsPlusNormal"/>
        <w:jc w:val="right"/>
      </w:pPr>
      <w:r>
        <w:t>постановлением</w:t>
      </w:r>
    </w:p>
    <w:p w:rsidR="001B3B78" w:rsidRDefault="001B3B78">
      <w:pPr>
        <w:pStyle w:val="ConsPlusNormal"/>
        <w:jc w:val="right"/>
      </w:pPr>
      <w:r>
        <w:t>Правительства Белгородской области</w:t>
      </w:r>
    </w:p>
    <w:p w:rsidR="001B3B78" w:rsidRDefault="001B3B78">
      <w:pPr>
        <w:pStyle w:val="ConsPlusNormal"/>
        <w:jc w:val="right"/>
      </w:pPr>
      <w:r>
        <w:t>от 6 апреля 2020 г. N 140-пп</w:t>
      </w:r>
    </w:p>
    <w:p w:rsidR="001B3B78" w:rsidRDefault="001B3B78">
      <w:pPr>
        <w:pStyle w:val="ConsPlusNormal"/>
        <w:jc w:val="both"/>
      </w:pPr>
    </w:p>
    <w:p w:rsidR="001B3B78" w:rsidRDefault="001B3B78">
      <w:pPr>
        <w:pStyle w:val="ConsPlusTitle"/>
        <w:jc w:val="center"/>
      </w:pPr>
      <w:bookmarkStart w:id="0" w:name="P34"/>
      <w:bookmarkEnd w:id="0"/>
      <w:r>
        <w:t>ПОРЯДОК</w:t>
      </w:r>
    </w:p>
    <w:p w:rsidR="001B3B78" w:rsidRDefault="001B3B78">
      <w:pPr>
        <w:pStyle w:val="ConsPlusTitle"/>
        <w:jc w:val="center"/>
      </w:pPr>
      <w:r>
        <w:t xml:space="preserve">ПРЕДОСТАВЛЕНИЯ СУБСИДИИ ИЗ ОБЛАСТНОГО БЮДЖЕТА </w:t>
      </w:r>
      <w:proofErr w:type="gramStart"/>
      <w:r>
        <w:t>ОБЛАСТНОМУ</w:t>
      </w:r>
      <w:proofErr w:type="gramEnd"/>
    </w:p>
    <w:p w:rsidR="001B3B78" w:rsidRDefault="001B3B78">
      <w:pPr>
        <w:pStyle w:val="ConsPlusTitle"/>
        <w:jc w:val="center"/>
      </w:pPr>
      <w:r>
        <w:t>ГОСУДАРСТВЕННОМУ БЮДЖЕТНОМУ УЧРЕЖДЕНИЮ "ЦЕНТР</w:t>
      </w:r>
    </w:p>
    <w:p w:rsidR="001B3B78" w:rsidRDefault="001B3B78">
      <w:pPr>
        <w:pStyle w:val="ConsPlusTitle"/>
        <w:jc w:val="center"/>
      </w:pPr>
      <w:r>
        <w:t>ЭНЕРГОСБЕРЕЖЕНИЯ БЕЛГОРОДСКОЙ ОБЛАСТИ" В СООТВЕТСТВИИ</w:t>
      </w:r>
    </w:p>
    <w:p w:rsidR="001B3B78" w:rsidRDefault="001B3B78">
      <w:pPr>
        <w:pStyle w:val="ConsPlusTitle"/>
        <w:jc w:val="center"/>
      </w:pPr>
      <w:r>
        <w:t>СО ВТОРЫМ АБЗАЦЕМ ПУНКТА 1 СТАТЬИ 78.1 БЮДЖЕТНОГО</w:t>
      </w:r>
    </w:p>
    <w:p w:rsidR="001B3B78" w:rsidRDefault="001B3B78">
      <w:pPr>
        <w:pStyle w:val="ConsPlusTitle"/>
        <w:jc w:val="center"/>
      </w:pPr>
      <w:r>
        <w:t>КОДЕКСА РОССИЙСКОЙ ФЕДЕРАЦИИ</w:t>
      </w:r>
    </w:p>
    <w:p w:rsidR="001B3B78" w:rsidRDefault="001B3B78">
      <w:pPr>
        <w:pStyle w:val="ConsPlusNormal"/>
        <w:jc w:val="both"/>
      </w:pPr>
    </w:p>
    <w:p w:rsidR="001B3B78" w:rsidRDefault="001B3B78">
      <w:pPr>
        <w:pStyle w:val="ConsPlusNormal"/>
        <w:ind w:firstLine="540"/>
        <w:jc w:val="both"/>
      </w:pPr>
      <w:r>
        <w:t xml:space="preserve">1. </w:t>
      </w:r>
      <w:proofErr w:type="gramStart"/>
      <w:r>
        <w:t xml:space="preserve">Порядок предоставления субсидии из областного бюджета областному государственному </w:t>
      </w:r>
      <w:r>
        <w:lastRenderedPageBreak/>
        <w:t xml:space="preserve">бюджетному учреждению "Центр энергосбережения Белгородской области" в соответствии со вторым абзацем пункта 1 статьи 78.1 Бюджетного кодекса Российской Федерации (далее - Порядок) регламентирует определение объема и условий предоставления субсидии из областного бюджета областному государственному бюджетному учреждению "Центр энергосбережения Белгородской области" в соответствии со </w:t>
      </w:r>
      <w:hyperlink r:id="rId9" w:history="1">
        <w:r>
          <w:rPr>
            <w:color w:val="0000FF"/>
          </w:rPr>
          <w:t>вторым абзацем пункта 1 статьи 78.1</w:t>
        </w:r>
      </w:hyperlink>
      <w:r>
        <w:t xml:space="preserve"> Бюджетного кодекса Российской Федерации</w:t>
      </w:r>
      <w:proofErr w:type="gramEnd"/>
      <w:r>
        <w:t xml:space="preserve"> на иные цели, не связанные с финансовым обеспечением выполнения государственного задания (далее соответственно - субсидия, ОГБУ "Центр энергосбережения Белгородской области").</w:t>
      </w:r>
    </w:p>
    <w:p w:rsidR="001B3B78" w:rsidRDefault="001B3B78">
      <w:pPr>
        <w:pStyle w:val="ConsPlusNormal"/>
        <w:spacing w:before="220"/>
        <w:ind w:firstLine="540"/>
        <w:jc w:val="both"/>
      </w:pPr>
      <w:bookmarkStart w:id="1" w:name="P42"/>
      <w:bookmarkEnd w:id="1"/>
      <w:r>
        <w:t xml:space="preserve">2. Субсидия предоставляется на проектирование и разработку информационных технологий для прикладных </w:t>
      </w:r>
      <w:proofErr w:type="gramStart"/>
      <w:r>
        <w:t>задач</w:t>
      </w:r>
      <w:proofErr w:type="gramEnd"/>
      <w:r>
        <w:t xml:space="preserve"> и тестирование программного обеспечения в рамках реализации мероприятия "Расширение функционала системы управления энергетическими ресурсами" </w:t>
      </w:r>
      <w:hyperlink r:id="rId10" w:history="1">
        <w:r>
          <w:rPr>
            <w:color w:val="0000FF"/>
          </w:rPr>
          <w:t>подпрограммы</w:t>
        </w:r>
      </w:hyperlink>
      <w:r>
        <w:t xml:space="preserve"> "Энергосбережение и повышение энергетической эффективности" государственной программы Белгородской области "Развитие экономического потенциала и формирование благоприятного предпринимательского климата в Белгородской области", утвержденной постановлением Правительства Белгородской области от 16 декабря 2013 года N 522-пп (далее - подпрограмма), и включает следующие статьи расходов:</w:t>
      </w:r>
    </w:p>
    <w:p w:rsidR="001B3B78" w:rsidRDefault="001B3B78">
      <w:pPr>
        <w:pStyle w:val="ConsPlusNormal"/>
        <w:spacing w:before="220"/>
        <w:ind w:firstLine="540"/>
        <w:jc w:val="both"/>
      </w:pPr>
      <w:r>
        <w:t>- оплата услуг по расширению функционала системы управления энергетическими ресурсами исполнителю по контракту;</w:t>
      </w:r>
    </w:p>
    <w:p w:rsidR="001B3B78" w:rsidRDefault="001B3B78">
      <w:pPr>
        <w:pStyle w:val="ConsPlusNormal"/>
        <w:spacing w:before="220"/>
        <w:ind w:firstLine="540"/>
        <w:jc w:val="both"/>
      </w:pPr>
      <w:r>
        <w:t>- государственная пошлина за государственную регистрацию программы для электронно-вычислительной машины;</w:t>
      </w:r>
    </w:p>
    <w:p w:rsidR="001B3B78" w:rsidRDefault="001B3B78">
      <w:pPr>
        <w:pStyle w:val="ConsPlusNormal"/>
        <w:spacing w:before="220"/>
        <w:ind w:firstLine="540"/>
        <w:jc w:val="both"/>
      </w:pPr>
      <w:r>
        <w:t>- прочие расходы;</w:t>
      </w:r>
    </w:p>
    <w:p w:rsidR="001B3B78" w:rsidRDefault="001B3B78">
      <w:pPr>
        <w:pStyle w:val="ConsPlusNormal"/>
        <w:spacing w:before="220"/>
        <w:ind w:firstLine="540"/>
        <w:jc w:val="both"/>
      </w:pPr>
      <w:r>
        <w:t>- увеличение стоимости нематериальных активов.</w:t>
      </w:r>
    </w:p>
    <w:p w:rsidR="001B3B78" w:rsidRDefault="001B3B78">
      <w:pPr>
        <w:pStyle w:val="ConsPlusNormal"/>
        <w:spacing w:before="220"/>
        <w:ind w:firstLine="540"/>
        <w:jc w:val="both"/>
      </w:pPr>
      <w:r>
        <w:t xml:space="preserve">3. </w:t>
      </w:r>
      <w:proofErr w:type="gramStart"/>
      <w:r>
        <w:t xml:space="preserve">Предоставление ОГБУ "Центр энергосбережения Белгородской области" субсидии осуществляется в пределах бюджетных ассигнований, предусмотренных законом Белгородской области об областном бюджете на соответствующий финансовый год и на плановый период, и лимитов бюджетных обязательств, доведенных в установленном порядке департаменту жилищно-коммунального хозяйства Белгородской области (далее - департамент) как главному распорядителю средств областного бюджета на цели, указанные в </w:t>
      </w:r>
      <w:hyperlink w:anchor="P42" w:history="1">
        <w:r>
          <w:rPr>
            <w:color w:val="0000FF"/>
          </w:rPr>
          <w:t>пункте 2</w:t>
        </w:r>
      </w:hyperlink>
      <w:r>
        <w:t xml:space="preserve"> Порядка.</w:t>
      </w:r>
      <w:proofErr w:type="gramEnd"/>
    </w:p>
    <w:p w:rsidR="001B3B78" w:rsidRDefault="001B3B78">
      <w:pPr>
        <w:pStyle w:val="ConsPlusNormal"/>
        <w:spacing w:before="220"/>
        <w:ind w:firstLine="540"/>
        <w:jc w:val="both"/>
      </w:pPr>
      <w:r>
        <w:t>4. Субсидия предоставляется на основании соглашения, заключенного между ОГБУ "Центр энергосбережения Белгородской области" и департаментом, осуществляющим функции и полномочия учредителя (далее - соглашение), в котором предусматриваются следующие условия:</w:t>
      </w:r>
    </w:p>
    <w:p w:rsidR="001B3B78" w:rsidRDefault="001B3B78">
      <w:pPr>
        <w:pStyle w:val="ConsPlusNormal"/>
        <w:spacing w:before="220"/>
        <w:ind w:firstLine="540"/>
        <w:jc w:val="both"/>
      </w:pPr>
      <w:r>
        <w:t>- цели, порядок, размер и сроки предоставления субсидии;</w:t>
      </w:r>
    </w:p>
    <w:p w:rsidR="001B3B78" w:rsidRDefault="001B3B78">
      <w:pPr>
        <w:pStyle w:val="ConsPlusNormal"/>
        <w:spacing w:before="220"/>
        <w:ind w:firstLine="540"/>
        <w:jc w:val="both"/>
      </w:pPr>
      <w:r>
        <w:t>- порядок возврата неиспользованных либо использованных не по целевому назначению средств субсидии;</w:t>
      </w:r>
    </w:p>
    <w:p w:rsidR="001B3B78" w:rsidRDefault="001B3B78">
      <w:pPr>
        <w:pStyle w:val="ConsPlusNormal"/>
        <w:spacing w:before="220"/>
        <w:ind w:firstLine="540"/>
        <w:jc w:val="both"/>
      </w:pPr>
      <w:r>
        <w:t>- форма, порядок и сроки предоставления отчетности об осуществлении расходов, источником финансового обеспечения которых является субсидия;</w:t>
      </w:r>
    </w:p>
    <w:p w:rsidR="001B3B78" w:rsidRDefault="001B3B78">
      <w:pPr>
        <w:pStyle w:val="ConsPlusNormal"/>
        <w:spacing w:before="220"/>
        <w:ind w:firstLine="540"/>
        <w:jc w:val="both"/>
      </w:pPr>
      <w:r>
        <w:t>- реквизиты и наименование государственной программы либо реквизиты иного нормативного правового акта, в соответствии с которыми предоставляется субсидия;</w:t>
      </w:r>
    </w:p>
    <w:p w:rsidR="001B3B78" w:rsidRDefault="001B3B78">
      <w:pPr>
        <w:pStyle w:val="ConsPlusNormal"/>
        <w:spacing w:before="220"/>
        <w:ind w:firstLine="540"/>
        <w:jc w:val="both"/>
      </w:pPr>
      <w:r>
        <w:t>- право департамента и уполномоченного органа государственного финансового контроля на проведение проверок соблюдения ОГБУ "Центр энергосбережения Белгородской области" условий, целей и порядка предоставления субсидии;</w:t>
      </w:r>
    </w:p>
    <w:p w:rsidR="001B3B78" w:rsidRDefault="001B3B78">
      <w:pPr>
        <w:pStyle w:val="ConsPlusNormal"/>
        <w:spacing w:before="220"/>
        <w:ind w:firstLine="540"/>
        <w:jc w:val="both"/>
      </w:pPr>
      <w:r>
        <w:t>- иные права и обязанности сторон соглашения и порядок их взаимодействия при реализации соглашения.</w:t>
      </w:r>
    </w:p>
    <w:p w:rsidR="001B3B78" w:rsidRDefault="001B3B78">
      <w:pPr>
        <w:pStyle w:val="ConsPlusNormal"/>
        <w:spacing w:before="220"/>
        <w:ind w:firstLine="540"/>
        <w:jc w:val="both"/>
      </w:pPr>
      <w:r>
        <w:lastRenderedPageBreak/>
        <w:t xml:space="preserve">5. Перечисление субсидии </w:t>
      </w:r>
      <w:proofErr w:type="gramStart"/>
      <w:r>
        <w:t>осуществляется</w:t>
      </w:r>
      <w:proofErr w:type="gramEnd"/>
      <w:r>
        <w:t xml:space="preserve"> ежеквартально начиная с квартала, в котором заключен контракт на оказание услуг по расширению функционала системы управления энергетическими ресурсами, на основании заявки на предоставление субсидии (далее - Заявка) и документов, подтверждающих потребность в осуществлении расходов, представленных ОГБУ "Центр энергосбережения Белгородской области" в департамент до 5 числа первого месяца квартала.</w:t>
      </w:r>
    </w:p>
    <w:p w:rsidR="001B3B78" w:rsidRDefault="001B3B78">
      <w:pPr>
        <w:pStyle w:val="ConsPlusNormal"/>
        <w:spacing w:before="220"/>
        <w:ind w:firstLine="540"/>
        <w:jc w:val="both"/>
      </w:pPr>
      <w:r>
        <w:t>6. Департамент в течение 3 (трех) рабочих дней со дня получения документов, указанных в пункте 5 Порядка, формирует и передает в департамент финансов и бюджетной политики Белгородской области заявку на бумажном носителе и в электронном виде.</w:t>
      </w:r>
    </w:p>
    <w:p w:rsidR="001B3B78" w:rsidRDefault="001B3B78">
      <w:pPr>
        <w:pStyle w:val="ConsPlusNormal"/>
        <w:spacing w:before="220"/>
        <w:ind w:firstLine="540"/>
        <w:jc w:val="both"/>
      </w:pPr>
      <w:r>
        <w:t xml:space="preserve">7. </w:t>
      </w:r>
      <w:proofErr w:type="gramStart"/>
      <w:r>
        <w:t>Департамент финансов и бюджетной политики Белгородской области в течение 5 (пяти) рабочих дней со дня получения документов, указанных в пункте 6 Порядка, в пределах предусмотренных ассигнований осуществляет перечисление субсидии за счет областного бюджета с лицевого счета департамента, открытого на едином счете областного бюджета, на отдельный лицевой счет, открытый ОГБУ "Центр энергосбережения Белгородской области" в департаменте финансов и бюджетной политики Белгородской</w:t>
      </w:r>
      <w:proofErr w:type="gramEnd"/>
      <w:r>
        <w:t xml:space="preserve"> области.</w:t>
      </w:r>
    </w:p>
    <w:p w:rsidR="001B3B78" w:rsidRDefault="001B3B78">
      <w:pPr>
        <w:pStyle w:val="ConsPlusNormal"/>
        <w:spacing w:before="220"/>
        <w:ind w:firstLine="540"/>
        <w:jc w:val="both"/>
      </w:pPr>
      <w:r>
        <w:t xml:space="preserve">8. Санкционирование расходов ОГБУ "Центр энергосбережения Белгородской области", источником финансового </w:t>
      </w:r>
      <w:proofErr w:type="gramStart"/>
      <w:r>
        <w:t>обеспечения</w:t>
      </w:r>
      <w:proofErr w:type="gramEnd"/>
      <w:r>
        <w:t xml:space="preserve"> которых является субсидия, осуществляется в порядке, установленном приказом департамента финансов и бюджетной политики Белгородской области от 29 сентября 2011 года N 162 "О санкционировании расходов бюджетных и автономных учреждений Белгородской области, источником финансового обеспечения которых являются Субсидии, полученные в соответствии с абзацем вторым пункта 1 статьи 78.1 Бюджетного кодекса Российской Федерации".</w:t>
      </w:r>
    </w:p>
    <w:p w:rsidR="001B3B78" w:rsidRDefault="001B3B78">
      <w:pPr>
        <w:pStyle w:val="ConsPlusNormal"/>
        <w:spacing w:before="220"/>
        <w:ind w:firstLine="540"/>
        <w:jc w:val="both"/>
      </w:pPr>
      <w:r>
        <w:t xml:space="preserve">9. Планируемый объем субсидии на очередной финансовый </w:t>
      </w:r>
      <w:proofErr w:type="gramStart"/>
      <w:r>
        <w:t>год</w:t>
      </w:r>
      <w:proofErr w:type="gramEnd"/>
      <w:r>
        <w:t xml:space="preserve"> и плановый период предоставляется ОГБУ "Центр энергосбережения Белгородской области" в департамент на рассмотрение при формировании областного бюджета на очередной финансовый год и на плановый период на цели, указанные в </w:t>
      </w:r>
      <w:hyperlink w:anchor="P42" w:history="1">
        <w:r>
          <w:rPr>
            <w:color w:val="0000FF"/>
          </w:rPr>
          <w:t>пункте 2</w:t>
        </w:r>
      </w:hyperlink>
      <w:r>
        <w:t xml:space="preserve"> Порядка.</w:t>
      </w:r>
    </w:p>
    <w:p w:rsidR="001B3B78" w:rsidRDefault="001B3B78">
      <w:pPr>
        <w:pStyle w:val="ConsPlusNormal"/>
        <w:spacing w:before="220"/>
        <w:ind w:firstLine="540"/>
        <w:jc w:val="both"/>
      </w:pPr>
      <w:r>
        <w:t xml:space="preserve">10. </w:t>
      </w:r>
      <w:proofErr w:type="gramStart"/>
      <w:r>
        <w:t>Не использованный на 1 января текущего финансового года остаток субсидии, предоставленной в истекшем финансовом году, подлежит возврату в областной бюджет в соответствии с требованиями, установленными Федеральным законом о федеральном бюджете на текущий финансовый год и плановый период в порядке, установленном бюджетным законодательством Российской Федерации и департаментом финансов и бюджетной политики Белгородской области.</w:t>
      </w:r>
      <w:proofErr w:type="gramEnd"/>
    </w:p>
    <w:p w:rsidR="001B3B78" w:rsidRDefault="001B3B78">
      <w:pPr>
        <w:pStyle w:val="ConsPlusNormal"/>
        <w:spacing w:before="220"/>
        <w:ind w:firstLine="540"/>
        <w:jc w:val="both"/>
      </w:pPr>
      <w:proofErr w:type="gramStart"/>
      <w:r>
        <w:t xml:space="preserve">В случае если департаментом по согласованию с департаментом финансов и бюджетной политики Белгородской области принято решение о наличии потребности в субсидии, не использованной ОГБУ "Центр энергосбережения Белгородской области" в отчетном финансовом году, средства в объеме, не превышающем остаток субсидии, могут быть предоставлены ОГБУ "Центр энергосбережения Белгородской области" на цели, указанные в </w:t>
      </w:r>
      <w:hyperlink w:anchor="P42" w:history="1">
        <w:r>
          <w:rPr>
            <w:color w:val="0000FF"/>
          </w:rPr>
          <w:t>пункте 2</w:t>
        </w:r>
      </w:hyperlink>
      <w:r>
        <w:t xml:space="preserve"> Порядка, в очередном финансовом году.</w:t>
      </w:r>
      <w:proofErr w:type="gramEnd"/>
    </w:p>
    <w:p w:rsidR="001B3B78" w:rsidRDefault="001B3B78">
      <w:pPr>
        <w:pStyle w:val="ConsPlusNormal"/>
        <w:spacing w:before="220"/>
        <w:ind w:firstLine="540"/>
        <w:jc w:val="both"/>
      </w:pPr>
      <w:r>
        <w:t>11. В случае нецелевого использования субсидии и (или) нарушения ОГБУ "Центр энергосбережения Белгородской области" условий ее предоставления, в том числе невозврата средств в областной бюджет в установленном порядке, к ОГБУ "Центр энергосбережения Белгородской области" применяются меры принуждения, предусмотренные бюджетным законодательством Российской Федерации.</w:t>
      </w:r>
    </w:p>
    <w:p w:rsidR="001B3B78" w:rsidRDefault="001B3B78">
      <w:pPr>
        <w:pStyle w:val="ConsPlusNormal"/>
        <w:spacing w:before="220"/>
        <w:ind w:firstLine="540"/>
        <w:jc w:val="both"/>
      </w:pPr>
      <w:r>
        <w:t xml:space="preserve">12. </w:t>
      </w:r>
      <w:proofErr w:type="gramStart"/>
      <w:r>
        <w:t>Контроль за</w:t>
      </w:r>
      <w:proofErr w:type="gramEnd"/>
      <w:r>
        <w:t xml:space="preserve"> соблюдением ОГБУ "Центр энергосбережения Белгородской области" целей, порядка и условий предоставления субсидий осуществляется департаментом и уполномоченными органами государственного финансового контроля в соответствии с законодательством Российской Федерации.</w:t>
      </w:r>
    </w:p>
    <w:p w:rsidR="001B3B78" w:rsidRDefault="001B3B78">
      <w:pPr>
        <w:pStyle w:val="ConsPlusNormal"/>
        <w:jc w:val="both"/>
      </w:pPr>
    </w:p>
    <w:p w:rsidR="001B3B78" w:rsidRDefault="001B3B78">
      <w:pPr>
        <w:pStyle w:val="ConsPlusNormal"/>
        <w:jc w:val="both"/>
      </w:pPr>
    </w:p>
    <w:p w:rsidR="001B3B78" w:rsidRDefault="001B3B78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160BB2" w:rsidRDefault="001B3B78">
      <w:bookmarkStart w:id="2" w:name="_GoBack"/>
      <w:bookmarkEnd w:id="2"/>
    </w:p>
    <w:sectPr w:rsidR="00160BB2" w:rsidSect="008120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B78"/>
    <w:rsid w:val="001B3B78"/>
    <w:rsid w:val="001D06AB"/>
    <w:rsid w:val="00A62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B3B7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B3B7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B3B7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B3B7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B3B7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B3B7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AB2D2BF016C666A3BA3396F45A25922A986D5923F376325232F4DE8435FF08388ED7E7C6E2E213B512EF85351D2L9H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AB2D2BF016C666A3BA3276253CE032FAE8D8F9D38376D777D7016B51456FAD4DDA27F32282B3E3F5630FE54587DC278578CC22327BF64473A13F1D8L6H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AB2D2BF016C666A3BA3396F45A25922A982D89139326325232F4DE8435FF0839AED26726D2239300061BE065E2B9B220284DE2939BDD6L1H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consultant.ru" TargetMode="External"/><Relationship Id="rId10" Type="http://schemas.openxmlformats.org/officeDocument/2006/relationships/hyperlink" Target="consultantplus://offline/ref=8AB2D2BF016C666A3BA3276253CE032FAE8D8F9D38376D777D7016B51456FAD4DDA27F32282B3E3F5630FE54587DC278578CC22327BF64473A13F1D8L6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AB2D2BF016C666A3BA3396F45A25922A982D89139326325232F4DE8435FF0839AED26726D2239300061BE065E2B9B220284DE2939BDD6L1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1418</Words>
  <Characters>8087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Зимина Марина Геннадиевна</dc:creator>
  <cp:lastModifiedBy>Зимина Марина Геннадиевна</cp:lastModifiedBy>
  <cp:revision>1</cp:revision>
  <dcterms:created xsi:type="dcterms:W3CDTF">2020-05-28T07:11:00Z</dcterms:created>
  <dcterms:modified xsi:type="dcterms:W3CDTF">2020-05-28T07:11:00Z</dcterms:modified>
</cp:coreProperties>
</file>